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B78" w:rsidRPr="00552B78" w:rsidRDefault="00552B78" w:rsidP="00552B78">
      <w:pPr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552B78">
        <w:rPr>
          <w:rFonts w:ascii="Times New Roman" w:hAnsi="Times New Roman"/>
          <w:b/>
          <w:sz w:val="26"/>
          <w:szCs w:val="26"/>
        </w:rPr>
        <w:t>Аннотация к рабочей программе по технологии</w:t>
      </w:r>
    </w:p>
    <w:p w:rsidR="00552B78" w:rsidRPr="00590BF6" w:rsidRDefault="00552B78" w:rsidP="00552B78">
      <w:pPr>
        <w:jc w:val="both"/>
        <w:rPr>
          <w:rFonts w:ascii="Times New Roman" w:hAnsi="Times New Roman"/>
          <w:sz w:val="26"/>
          <w:szCs w:val="26"/>
        </w:rPr>
      </w:pPr>
      <w:r w:rsidRPr="00590BF6">
        <w:rPr>
          <w:rFonts w:ascii="Times New Roman" w:hAnsi="Times New Roman"/>
          <w:i/>
          <w:sz w:val="26"/>
          <w:szCs w:val="26"/>
        </w:rPr>
        <w:t xml:space="preserve">Рабочая программа по учебному предмету Технология для учащихся 5-7 класса </w:t>
      </w:r>
      <w:r w:rsidRPr="00590BF6">
        <w:rPr>
          <w:rFonts w:ascii="Times New Roman" w:hAnsi="Times New Roman"/>
          <w:sz w:val="26"/>
          <w:szCs w:val="26"/>
        </w:rPr>
        <w:t>разработана в соответствии с Федеральным Государственным образовательным стандартом основного общего образования (приказ Министерства Образования и Науки РФ от 17.12.10 №1897), на основе Примерной программы по технологии 5-9 классы (стандарты второго поколения 2008г.), ориентирована на учебник по технологии для общеобразовательных организаций:</w:t>
      </w:r>
    </w:p>
    <w:p w:rsidR="00552B78" w:rsidRPr="00590BF6" w:rsidRDefault="00552B78" w:rsidP="00552B78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2061"/>
        <w:gridCol w:w="1358"/>
        <w:gridCol w:w="828"/>
        <w:gridCol w:w="1601"/>
        <w:gridCol w:w="1874"/>
      </w:tblGrid>
      <w:tr w:rsidR="00552B78" w:rsidRPr="00590BF6" w:rsidTr="00A937EF">
        <w:trPr>
          <w:trHeight w:val="981"/>
        </w:trPr>
        <w:tc>
          <w:tcPr>
            <w:tcW w:w="838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Порядковый номер учебника в Федеральном перечне</w:t>
            </w:r>
          </w:p>
        </w:tc>
        <w:tc>
          <w:tcPr>
            <w:tcW w:w="1130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Автор/Авторский коллектив</w:t>
            </w:r>
          </w:p>
        </w:tc>
        <w:tc>
          <w:tcPr>
            <w:tcW w:w="790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Название учебника</w:t>
            </w:r>
          </w:p>
        </w:tc>
        <w:tc>
          <w:tcPr>
            <w:tcW w:w="421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Класс</w:t>
            </w:r>
          </w:p>
        </w:tc>
        <w:tc>
          <w:tcPr>
            <w:tcW w:w="851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Издатель учебника</w:t>
            </w:r>
          </w:p>
        </w:tc>
        <w:tc>
          <w:tcPr>
            <w:tcW w:w="970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Нормативный документ</w:t>
            </w:r>
          </w:p>
        </w:tc>
      </w:tr>
      <w:tr w:rsidR="00552B78" w:rsidRPr="00590BF6" w:rsidTr="00A937EF">
        <w:trPr>
          <w:trHeight w:val="1188"/>
        </w:trPr>
        <w:tc>
          <w:tcPr>
            <w:tcW w:w="838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1.2.7.1.1.1</w:t>
            </w:r>
          </w:p>
        </w:tc>
        <w:tc>
          <w:tcPr>
            <w:tcW w:w="1130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 xml:space="preserve">Под редакцией Казакевича В.М./ В.М. Казакевич, Г.В. Пичугина, Г.Ю. Семенова, Е.Н. Филимонова, Г. Л. </w:t>
            </w:r>
            <w:proofErr w:type="spellStart"/>
            <w:r w:rsidRPr="00590BF6">
              <w:rPr>
                <w:rFonts w:ascii="Times New Roman" w:hAnsi="Times New Roman"/>
                <w:sz w:val="26"/>
                <w:szCs w:val="26"/>
              </w:rPr>
              <w:t>Копотева</w:t>
            </w:r>
            <w:proofErr w:type="spellEnd"/>
            <w:r w:rsidRPr="00590BF6">
              <w:rPr>
                <w:rFonts w:ascii="Times New Roman" w:hAnsi="Times New Roman"/>
                <w:sz w:val="26"/>
                <w:szCs w:val="26"/>
              </w:rPr>
              <w:t>, Е.Н. Максимова</w:t>
            </w:r>
          </w:p>
        </w:tc>
        <w:tc>
          <w:tcPr>
            <w:tcW w:w="790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Технология</w:t>
            </w:r>
          </w:p>
        </w:tc>
        <w:tc>
          <w:tcPr>
            <w:tcW w:w="421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5-7</w:t>
            </w:r>
          </w:p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класс</w:t>
            </w:r>
          </w:p>
        </w:tc>
        <w:tc>
          <w:tcPr>
            <w:tcW w:w="851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Просвещение, Москва, 2019</w:t>
            </w:r>
          </w:p>
        </w:tc>
        <w:tc>
          <w:tcPr>
            <w:tcW w:w="970" w:type="pct"/>
          </w:tcPr>
          <w:p w:rsidR="00552B78" w:rsidRPr="00590BF6" w:rsidRDefault="00552B78" w:rsidP="00A937EF">
            <w:pPr>
              <w:shd w:val="clear" w:color="auto" w:fill="FFFFFF"/>
              <w:spacing w:before="161" w:after="161" w:line="24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eastAsia="Times New Roman" w:hAnsi="Times New Roman"/>
                <w:bCs/>
                <w:color w:val="22272F"/>
                <w:kern w:val="36"/>
                <w:sz w:val="26"/>
                <w:szCs w:val="26"/>
                <w:lang w:eastAsia="ru-RU"/>
              </w:rPr>
              <w:t>Приказ Минобразования РФ от 28.12.2018г. № 345</w:t>
            </w:r>
          </w:p>
        </w:tc>
      </w:tr>
    </w:tbl>
    <w:p w:rsidR="00552B78" w:rsidRPr="00590BF6" w:rsidRDefault="00552B78" w:rsidP="00552B78">
      <w:pPr>
        <w:jc w:val="both"/>
        <w:rPr>
          <w:rFonts w:ascii="Times New Roman" w:hAnsi="Times New Roman"/>
          <w:sz w:val="26"/>
          <w:szCs w:val="26"/>
        </w:rPr>
      </w:pPr>
    </w:p>
    <w:p w:rsidR="00552B78" w:rsidRPr="00590BF6" w:rsidRDefault="00552B78" w:rsidP="00552B78">
      <w:pPr>
        <w:jc w:val="both"/>
        <w:rPr>
          <w:rFonts w:ascii="Times New Roman" w:hAnsi="Times New Roman"/>
          <w:sz w:val="26"/>
          <w:szCs w:val="26"/>
        </w:rPr>
      </w:pPr>
      <w:r w:rsidRPr="00590BF6">
        <w:rPr>
          <w:rFonts w:ascii="Times New Roman" w:hAnsi="Times New Roman"/>
          <w:sz w:val="26"/>
          <w:szCs w:val="26"/>
        </w:rPr>
        <w:t xml:space="preserve">В базисном учебном плане предмет Технология входит </w:t>
      </w:r>
      <w:proofErr w:type="gramStart"/>
      <w:r w:rsidRPr="00590BF6">
        <w:rPr>
          <w:rFonts w:ascii="Times New Roman" w:hAnsi="Times New Roman"/>
          <w:sz w:val="26"/>
          <w:szCs w:val="26"/>
        </w:rPr>
        <w:t>в  число</w:t>
      </w:r>
      <w:proofErr w:type="gramEnd"/>
      <w:r w:rsidRPr="00590BF6">
        <w:rPr>
          <w:rFonts w:ascii="Times New Roman" w:hAnsi="Times New Roman"/>
          <w:sz w:val="26"/>
          <w:szCs w:val="26"/>
        </w:rPr>
        <w:t xml:space="preserve">  обязательных  учебных предметов на базовом уровне федерального компонента. Содержание программы сохраняет преемственность    по   отношению к   основным программам   образовательной   области Технология   начальной школы. Программа рассчитана на 170 учебных </w:t>
      </w:r>
      <w:proofErr w:type="gramStart"/>
      <w:r w:rsidRPr="00590BF6">
        <w:rPr>
          <w:rFonts w:ascii="Times New Roman" w:hAnsi="Times New Roman"/>
          <w:sz w:val="26"/>
          <w:szCs w:val="26"/>
        </w:rPr>
        <w:t>часов  обязательного</w:t>
      </w:r>
      <w:proofErr w:type="gramEnd"/>
      <w:r w:rsidRPr="00590BF6">
        <w:rPr>
          <w:rFonts w:ascii="Times New Roman" w:hAnsi="Times New Roman"/>
          <w:sz w:val="26"/>
          <w:szCs w:val="26"/>
        </w:rPr>
        <w:t xml:space="preserve"> изучения курса  «Технология», при этом </w:t>
      </w:r>
      <w:proofErr w:type="spellStart"/>
      <w:r w:rsidRPr="00590BF6">
        <w:rPr>
          <w:rFonts w:ascii="Times New Roman" w:hAnsi="Times New Roman"/>
          <w:sz w:val="26"/>
          <w:szCs w:val="26"/>
        </w:rPr>
        <w:t>инвариативная</w:t>
      </w:r>
      <w:proofErr w:type="spellEnd"/>
      <w:r w:rsidRPr="00590BF6">
        <w:rPr>
          <w:rFonts w:ascii="Times New Roman" w:hAnsi="Times New Roman"/>
          <w:sz w:val="26"/>
          <w:szCs w:val="26"/>
        </w:rPr>
        <w:t xml:space="preserve"> часть, согласно Примерной программы по технологии 5-8(9) класс (ФГОС) может составлять 128 часов, при этом данная примерная программа по технологии  может быть использована для разработки авторской программы непосредственно учреждениями общего образования, т.к. построена по модульному принципу </w:t>
      </w:r>
      <w:r w:rsidRPr="00590BF6">
        <w:rPr>
          <w:rFonts w:ascii="Times New Roman" w:hAnsi="Times New Roman"/>
          <w:i/>
          <w:sz w:val="26"/>
          <w:szCs w:val="26"/>
        </w:rPr>
        <w:t xml:space="preserve">с учетом возможностей ОО. </w:t>
      </w:r>
      <w:r w:rsidRPr="00590BF6">
        <w:rPr>
          <w:rFonts w:ascii="Times New Roman" w:hAnsi="Times New Roman"/>
          <w:sz w:val="26"/>
          <w:szCs w:val="26"/>
        </w:rPr>
        <w:t xml:space="preserve">В соответствии с новой концепцией преподавания предметной области «Технология» от 04.05.2016г. утвержденной Указом  Президента РФ от 01.12.2016 № 642, предметная область «Технология» является организующим ядром вхождения в мир технологий, в том числе: материальных, информационных, коммуникационных, когнитивных и социальных, содержание которой осваивается через учебные предметы «Технология» и «Информатика и ИКТ», другие учебные предметы, а также через общественно полезный труд и творческую деятельность в пространстве общеобразовательной организации и вне его, внеурочную и внешкольную деятельность, дополнительное образование, в том числе в 5-7 классах.  </w:t>
      </w:r>
    </w:p>
    <w:p w:rsidR="00552B78" w:rsidRPr="00590BF6" w:rsidRDefault="00552B78" w:rsidP="00552B78">
      <w:pPr>
        <w:jc w:val="both"/>
        <w:rPr>
          <w:rFonts w:ascii="Times New Roman" w:hAnsi="Times New Roman"/>
          <w:sz w:val="26"/>
          <w:szCs w:val="26"/>
        </w:rPr>
      </w:pPr>
      <w:r w:rsidRPr="00590BF6">
        <w:rPr>
          <w:rFonts w:ascii="Times New Roman" w:hAnsi="Times New Roman"/>
          <w:sz w:val="26"/>
          <w:szCs w:val="26"/>
        </w:rPr>
        <w:lastRenderedPageBreak/>
        <w:t>Обучение технологии в основной школе является второй ступенью пропедевтического технологического образования.</w:t>
      </w:r>
      <w:r w:rsidRPr="00590BF6">
        <w:rPr>
          <w:rFonts w:ascii="Times New Roman" w:hAnsi="Times New Roman"/>
          <w:i/>
          <w:sz w:val="26"/>
          <w:szCs w:val="26"/>
        </w:rPr>
        <w:t xml:space="preserve"> </w:t>
      </w:r>
      <w:r w:rsidRPr="00590BF6">
        <w:rPr>
          <w:rFonts w:ascii="Times New Roman" w:hAnsi="Times New Roman"/>
          <w:sz w:val="26"/>
          <w:szCs w:val="26"/>
        </w:rPr>
        <w:t>Одной</w:t>
      </w:r>
      <w:r w:rsidRPr="00590BF6">
        <w:rPr>
          <w:rFonts w:ascii="Times New Roman" w:hAnsi="Times New Roman"/>
          <w:i/>
          <w:sz w:val="26"/>
          <w:szCs w:val="26"/>
        </w:rPr>
        <w:t xml:space="preserve"> </w:t>
      </w:r>
      <w:r w:rsidRPr="00590BF6">
        <w:rPr>
          <w:rFonts w:ascii="Times New Roman" w:hAnsi="Times New Roman"/>
          <w:sz w:val="26"/>
          <w:szCs w:val="26"/>
        </w:rPr>
        <w:t>из важнейших задач этой ступени является подготовка обучающихся к осознанному и ответственному выбору жизненного и профессионального пути.</w:t>
      </w:r>
      <w:r w:rsidRPr="00590BF6">
        <w:rPr>
          <w:rFonts w:ascii="Times New Roman" w:hAnsi="Times New Roman"/>
          <w:i/>
          <w:sz w:val="26"/>
          <w:szCs w:val="26"/>
        </w:rPr>
        <w:t xml:space="preserve"> Общие результаты технологического образования состоят: </w:t>
      </w:r>
    </w:p>
    <w:p w:rsidR="00552B78" w:rsidRPr="00590BF6" w:rsidRDefault="00552B78" w:rsidP="00552B78">
      <w:pPr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590BF6">
        <w:rPr>
          <w:rFonts w:ascii="Times New Roman" w:hAnsi="Times New Roman"/>
          <w:sz w:val="26"/>
          <w:szCs w:val="26"/>
        </w:rPr>
        <w:t xml:space="preserve">В </w:t>
      </w:r>
      <w:proofErr w:type="spellStart"/>
      <w:r w:rsidRPr="00590BF6">
        <w:rPr>
          <w:rFonts w:ascii="Times New Roman" w:hAnsi="Times New Roman"/>
          <w:sz w:val="26"/>
          <w:szCs w:val="26"/>
        </w:rPr>
        <w:t>сформированности</w:t>
      </w:r>
      <w:proofErr w:type="spellEnd"/>
      <w:r w:rsidRPr="00590BF6">
        <w:rPr>
          <w:rFonts w:ascii="Times New Roman" w:hAnsi="Times New Roman"/>
          <w:sz w:val="26"/>
          <w:szCs w:val="26"/>
        </w:rPr>
        <w:t xml:space="preserve"> целостного представления о техно сфере, современном производстве и о распространенных в обществе современных технологиях;</w:t>
      </w:r>
    </w:p>
    <w:p w:rsidR="00552B78" w:rsidRPr="00590BF6" w:rsidRDefault="00552B78" w:rsidP="00552B78">
      <w:pPr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590BF6">
        <w:rPr>
          <w:rFonts w:ascii="Times New Roman" w:hAnsi="Times New Roman"/>
          <w:sz w:val="26"/>
          <w:szCs w:val="26"/>
        </w:rPr>
        <w:t>В приобретенном опыте разнообразной практической деятельности, познания и самообразования, в том числе с использованием информационно-коммуникационных технологий;</w:t>
      </w:r>
    </w:p>
    <w:p w:rsidR="00552B78" w:rsidRPr="00590BF6" w:rsidRDefault="00552B78" w:rsidP="00552B78">
      <w:pPr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590BF6">
        <w:rPr>
          <w:rFonts w:ascii="Times New Roman" w:hAnsi="Times New Roman"/>
          <w:sz w:val="26"/>
          <w:szCs w:val="26"/>
        </w:rPr>
        <w:t>В формировании ценностных ориентаций в сфере созидательного труда, материального и нематериального производства;</w:t>
      </w:r>
    </w:p>
    <w:p w:rsidR="00552B78" w:rsidRPr="00590BF6" w:rsidRDefault="00552B78" w:rsidP="00552B78">
      <w:pPr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590BF6">
        <w:rPr>
          <w:rFonts w:ascii="Times New Roman" w:hAnsi="Times New Roman"/>
          <w:sz w:val="26"/>
          <w:szCs w:val="26"/>
        </w:rPr>
        <w:t>В готовности к осуществлению осознанного выбора индивидуальной траектории последующего профессионального образования.</w:t>
      </w:r>
    </w:p>
    <w:p w:rsidR="00552B78" w:rsidRPr="00590BF6" w:rsidRDefault="00552B78" w:rsidP="00552B78">
      <w:pPr>
        <w:widowControl w:val="0"/>
        <w:spacing w:after="0" w:line="240" w:lineRule="auto"/>
        <w:contextualSpacing/>
        <w:jc w:val="both"/>
        <w:rPr>
          <w:rFonts w:ascii="Times New Roman" w:eastAsia="Courier New" w:hAnsi="Times New Roman"/>
          <w:b/>
          <w:color w:val="000000"/>
          <w:sz w:val="26"/>
          <w:szCs w:val="26"/>
          <w:lang w:eastAsia="ru-RU"/>
        </w:rPr>
      </w:pPr>
    </w:p>
    <w:p w:rsidR="00552B78" w:rsidRPr="00590BF6" w:rsidRDefault="00552B78" w:rsidP="00552B78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90BF6">
        <w:rPr>
          <w:rFonts w:ascii="Times New Roman" w:hAnsi="Times New Roman"/>
          <w:b/>
          <w:sz w:val="26"/>
          <w:szCs w:val="26"/>
        </w:rPr>
        <w:t>5 класс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4981"/>
        <w:gridCol w:w="3312"/>
      </w:tblGrid>
      <w:tr w:rsidR="00552B78" w:rsidRPr="00590BF6" w:rsidTr="00A937EF">
        <w:trPr>
          <w:trHeight w:val="483"/>
          <w:jc w:val="center"/>
        </w:trPr>
        <w:tc>
          <w:tcPr>
            <w:tcW w:w="563" w:type="pct"/>
            <w:vMerge w:val="restar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2665" w:type="pct"/>
            <w:vMerge w:val="restar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Название раздела (блока)</w:t>
            </w:r>
          </w:p>
        </w:tc>
        <w:tc>
          <w:tcPr>
            <w:tcW w:w="1772" w:type="pct"/>
            <w:vMerge w:val="restar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Кол-во часов на изучение раздела (блока)</w:t>
            </w:r>
          </w:p>
        </w:tc>
      </w:tr>
      <w:tr w:rsidR="00552B78" w:rsidRPr="00590BF6" w:rsidTr="00A937EF">
        <w:trPr>
          <w:trHeight w:val="483"/>
          <w:jc w:val="center"/>
        </w:trPr>
        <w:tc>
          <w:tcPr>
            <w:tcW w:w="563" w:type="pct"/>
            <w:vMerge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65" w:type="pct"/>
            <w:vMerge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pct"/>
            <w:vMerge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563" w:type="pct"/>
          </w:tcPr>
          <w:p w:rsidR="00552B78" w:rsidRPr="00590BF6" w:rsidRDefault="00552B78" w:rsidP="00552B78">
            <w:pPr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65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Введение в Технологию. Инструктаж.</w:t>
            </w:r>
          </w:p>
        </w:tc>
        <w:tc>
          <w:tcPr>
            <w:tcW w:w="1772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563" w:type="pct"/>
          </w:tcPr>
          <w:p w:rsidR="00552B78" w:rsidRPr="00590BF6" w:rsidRDefault="00552B78" w:rsidP="00552B78">
            <w:pPr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65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Производство</w:t>
            </w:r>
          </w:p>
        </w:tc>
        <w:tc>
          <w:tcPr>
            <w:tcW w:w="1772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563" w:type="pct"/>
          </w:tcPr>
          <w:p w:rsidR="00552B78" w:rsidRPr="00590BF6" w:rsidRDefault="00552B78" w:rsidP="00552B78">
            <w:pPr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65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Методы и средства творческой и проектной деятельности</w:t>
            </w:r>
          </w:p>
        </w:tc>
        <w:tc>
          <w:tcPr>
            <w:tcW w:w="1772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563" w:type="pct"/>
          </w:tcPr>
          <w:p w:rsidR="00552B78" w:rsidRPr="00590BF6" w:rsidRDefault="00552B78" w:rsidP="00552B78">
            <w:pPr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65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Технология</w:t>
            </w:r>
          </w:p>
        </w:tc>
        <w:tc>
          <w:tcPr>
            <w:tcW w:w="1772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563" w:type="pct"/>
          </w:tcPr>
          <w:p w:rsidR="00552B78" w:rsidRPr="00590BF6" w:rsidRDefault="00552B78" w:rsidP="00552B78">
            <w:pPr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65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Техника</w:t>
            </w:r>
          </w:p>
        </w:tc>
        <w:tc>
          <w:tcPr>
            <w:tcW w:w="1772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563" w:type="pct"/>
          </w:tcPr>
          <w:p w:rsidR="00552B78" w:rsidRPr="00590BF6" w:rsidRDefault="00552B78" w:rsidP="00552B78">
            <w:pPr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65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Материалы для производства благ</w:t>
            </w:r>
          </w:p>
        </w:tc>
        <w:tc>
          <w:tcPr>
            <w:tcW w:w="1772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563" w:type="pct"/>
          </w:tcPr>
          <w:p w:rsidR="00552B78" w:rsidRPr="00590BF6" w:rsidRDefault="00552B78" w:rsidP="00552B78">
            <w:pPr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65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Технология обработки материалов</w:t>
            </w:r>
          </w:p>
        </w:tc>
        <w:tc>
          <w:tcPr>
            <w:tcW w:w="1772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563" w:type="pct"/>
          </w:tcPr>
          <w:p w:rsidR="00552B78" w:rsidRPr="00590BF6" w:rsidRDefault="00552B78" w:rsidP="00552B78">
            <w:pPr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65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Кулинария</w:t>
            </w:r>
          </w:p>
        </w:tc>
        <w:tc>
          <w:tcPr>
            <w:tcW w:w="1772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563" w:type="pct"/>
          </w:tcPr>
          <w:p w:rsidR="00552B78" w:rsidRPr="00590BF6" w:rsidRDefault="00552B78" w:rsidP="00552B78">
            <w:pPr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65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Технологии в современном мире</w:t>
            </w:r>
          </w:p>
        </w:tc>
        <w:tc>
          <w:tcPr>
            <w:tcW w:w="1772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563" w:type="pct"/>
          </w:tcPr>
          <w:p w:rsidR="00552B78" w:rsidRPr="00590BF6" w:rsidRDefault="00552B78" w:rsidP="00A937EF">
            <w:pPr>
              <w:ind w:left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65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 xml:space="preserve">Итого </w:t>
            </w:r>
          </w:p>
        </w:tc>
        <w:tc>
          <w:tcPr>
            <w:tcW w:w="1772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</w:tr>
    </w:tbl>
    <w:p w:rsidR="00552B78" w:rsidRPr="00590BF6" w:rsidRDefault="00552B78" w:rsidP="00552B78">
      <w:pPr>
        <w:spacing w:line="240" w:lineRule="auto"/>
        <w:rPr>
          <w:rFonts w:ascii="Times New Roman" w:hAnsi="Times New Roman"/>
          <w:b/>
          <w:sz w:val="26"/>
          <w:szCs w:val="26"/>
        </w:rPr>
      </w:pPr>
      <w:r w:rsidRPr="00590BF6">
        <w:rPr>
          <w:rFonts w:ascii="Times New Roman" w:hAnsi="Times New Roman"/>
          <w:b/>
          <w:sz w:val="26"/>
          <w:szCs w:val="26"/>
        </w:rPr>
        <w:t>6 класс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5422"/>
        <w:gridCol w:w="3189"/>
      </w:tblGrid>
      <w:tr w:rsidR="00552B78" w:rsidRPr="00590BF6" w:rsidTr="00A937EF">
        <w:trPr>
          <w:trHeight w:val="483"/>
          <w:jc w:val="center"/>
        </w:trPr>
        <w:tc>
          <w:tcPr>
            <w:tcW w:w="393" w:type="pct"/>
            <w:vMerge w:val="restar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2901" w:type="pct"/>
            <w:vMerge w:val="restar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Название раздела (блока)</w:t>
            </w:r>
          </w:p>
        </w:tc>
        <w:tc>
          <w:tcPr>
            <w:tcW w:w="1706" w:type="pct"/>
            <w:vMerge w:val="restar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Кол-во часов на изучение раздела (блока)</w:t>
            </w:r>
          </w:p>
        </w:tc>
      </w:tr>
      <w:tr w:rsidR="00552B78" w:rsidRPr="00590BF6" w:rsidTr="00A937EF">
        <w:trPr>
          <w:trHeight w:val="483"/>
          <w:jc w:val="center"/>
        </w:trPr>
        <w:tc>
          <w:tcPr>
            <w:tcW w:w="393" w:type="pct"/>
            <w:vMerge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01" w:type="pct"/>
            <w:vMerge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6" w:type="pct"/>
            <w:vMerge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393" w:type="pct"/>
          </w:tcPr>
          <w:p w:rsidR="00552B78" w:rsidRPr="00590BF6" w:rsidRDefault="00552B78" w:rsidP="00552B78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01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Методы и средства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творческой и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проектной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деятельности</w:t>
            </w:r>
          </w:p>
        </w:tc>
        <w:tc>
          <w:tcPr>
            <w:tcW w:w="1706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393" w:type="pct"/>
          </w:tcPr>
          <w:p w:rsidR="00552B78" w:rsidRPr="00590BF6" w:rsidRDefault="00552B78" w:rsidP="00552B78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01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Основы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производства</w:t>
            </w:r>
          </w:p>
        </w:tc>
        <w:tc>
          <w:tcPr>
            <w:tcW w:w="1706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393" w:type="pct"/>
          </w:tcPr>
          <w:p w:rsidR="00552B78" w:rsidRPr="00590BF6" w:rsidRDefault="00552B78" w:rsidP="00552B78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01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Общая технология</w:t>
            </w:r>
          </w:p>
        </w:tc>
        <w:tc>
          <w:tcPr>
            <w:tcW w:w="1706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393" w:type="pct"/>
          </w:tcPr>
          <w:p w:rsidR="00552B78" w:rsidRPr="00590BF6" w:rsidRDefault="00552B78" w:rsidP="00552B78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01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Техника</w:t>
            </w:r>
          </w:p>
        </w:tc>
        <w:tc>
          <w:tcPr>
            <w:tcW w:w="1706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393" w:type="pct"/>
          </w:tcPr>
          <w:p w:rsidR="00552B78" w:rsidRPr="00590BF6" w:rsidRDefault="00552B78" w:rsidP="00552B78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01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Технологии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получения,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обработки,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преобразования и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использования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материалов</w:t>
            </w:r>
          </w:p>
        </w:tc>
        <w:tc>
          <w:tcPr>
            <w:tcW w:w="1706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393" w:type="pct"/>
          </w:tcPr>
          <w:p w:rsidR="00552B78" w:rsidRPr="00590BF6" w:rsidRDefault="00552B78" w:rsidP="00552B78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01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Технологии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обработки пищевых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продуктов</w:t>
            </w:r>
          </w:p>
        </w:tc>
        <w:tc>
          <w:tcPr>
            <w:tcW w:w="1706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393" w:type="pct"/>
          </w:tcPr>
          <w:p w:rsidR="00552B78" w:rsidRPr="00590BF6" w:rsidRDefault="00552B78" w:rsidP="00552B78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01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Технологии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получения,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преобразования и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использования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энергии</w:t>
            </w:r>
          </w:p>
        </w:tc>
        <w:tc>
          <w:tcPr>
            <w:tcW w:w="1706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393" w:type="pct"/>
          </w:tcPr>
          <w:p w:rsidR="00552B78" w:rsidRPr="00590BF6" w:rsidRDefault="00552B78" w:rsidP="00552B78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01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Технологии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получения,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обработки и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использования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информации</w:t>
            </w:r>
          </w:p>
        </w:tc>
        <w:tc>
          <w:tcPr>
            <w:tcW w:w="1706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393" w:type="pct"/>
          </w:tcPr>
          <w:p w:rsidR="00552B78" w:rsidRPr="00590BF6" w:rsidRDefault="00552B78" w:rsidP="00552B78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01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Технологии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растениеводства</w:t>
            </w:r>
          </w:p>
        </w:tc>
        <w:tc>
          <w:tcPr>
            <w:tcW w:w="1706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393" w:type="pct"/>
          </w:tcPr>
          <w:p w:rsidR="00552B78" w:rsidRPr="00590BF6" w:rsidRDefault="00552B78" w:rsidP="00A937EF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10.</w:t>
            </w:r>
          </w:p>
        </w:tc>
        <w:tc>
          <w:tcPr>
            <w:tcW w:w="2901" w:type="pct"/>
          </w:tcPr>
          <w:p w:rsidR="00552B78" w:rsidRPr="00590BF6" w:rsidRDefault="00552B78" w:rsidP="00A937EF">
            <w:pPr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Технологии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животноводства</w:t>
            </w:r>
          </w:p>
        </w:tc>
        <w:tc>
          <w:tcPr>
            <w:tcW w:w="1706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393" w:type="pct"/>
          </w:tcPr>
          <w:p w:rsidR="00552B78" w:rsidRPr="00590BF6" w:rsidRDefault="00552B78" w:rsidP="00A937EF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11.</w:t>
            </w:r>
          </w:p>
        </w:tc>
        <w:tc>
          <w:tcPr>
            <w:tcW w:w="2901" w:type="pct"/>
          </w:tcPr>
          <w:p w:rsidR="00552B78" w:rsidRPr="00590BF6" w:rsidRDefault="00552B78" w:rsidP="00A937E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Социально-экономические</w:t>
            </w:r>
            <w:r w:rsidRPr="00590B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технологии</w:t>
            </w:r>
          </w:p>
        </w:tc>
        <w:tc>
          <w:tcPr>
            <w:tcW w:w="1706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393" w:type="pct"/>
          </w:tcPr>
          <w:p w:rsidR="00552B78" w:rsidRPr="00590BF6" w:rsidRDefault="00552B78" w:rsidP="00A937EF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/>
                <w:sz w:val="26"/>
                <w:szCs w:val="26"/>
              </w:rPr>
              <w:t>12.</w:t>
            </w:r>
          </w:p>
        </w:tc>
        <w:tc>
          <w:tcPr>
            <w:tcW w:w="2901" w:type="pct"/>
          </w:tcPr>
          <w:p w:rsidR="00552B78" w:rsidRPr="00590BF6" w:rsidRDefault="00552B78" w:rsidP="00A937E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Обобщение знаний</w:t>
            </w:r>
          </w:p>
        </w:tc>
        <w:tc>
          <w:tcPr>
            <w:tcW w:w="1706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52B78" w:rsidRPr="00590BF6" w:rsidTr="00A937EF">
        <w:trPr>
          <w:trHeight w:val="450"/>
          <w:jc w:val="center"/>
        </w:trPr>
        <w:tc>
          <w:tcPr>
            <w:tcW w:w="393" w:type="pct"/>
          </w:tcPr>
          <w:p w:rsidR="00552B78" w:rsidRPr="00590BF6" w:rsidRDefault="00552B78" w:rsidP="00A937EF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01" w:type="pct"/>
          </w:tcPr>
          <w:p w:rsidR="00552B78" w:rsidRPr="00590BF6" w:rsidRDefault="00552B78" w:rsidP="00A937E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Итого </w:t>
            </w:r>
          </w:p>
        </w:tc>
        <w:tc>
          <w:tcPr>
            <w:tcW w:w="1706" w:type="pct"/>
          </w:tcPr>
          <w:p w:rsidR="00552B78" w:rsidRPr="00590BF6" w:rsidRDefault="00552B78" w:rsidP="00A937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0BF6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</w:tr>
    </w:tbl>
    <w:p w:rsidR="00552B78" w:rsidRPr="00590BF6" w:rsidRDefault="00552B78" w:rsidP="00552B78">
      <w:pPr>
        <w:widowControl w:val="0"/>
        <w:spacing w:after="0" w:line="240" w:lineRule="auto"/>
        <w:contextualSpacing/>
        <w:jc w:val="both"/>
        <w:rPr>
          <w:rFonts w:ascii="Times New Roman" w:eastAsia="Courier New" w:hAnsi="Times New Roman"/>
          <w:b/>
          <w:color w:val="000000"/>
          <w:sz w:val="26"/>
          <w:szCs w:val="26"/>
          <w:lang w:eastAsia="ru-RU"/>
        </w:rPr>
      </w:pPr>
    </w:p>
    <w:p w:rsidR="00552B78" w:rsidRPr="00590BF6" w:rsidRDefault="00552B78" w:rsidP="00552B78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90BF6">
        <w:rPr>
          <w:rFonts w:ascii="Times New Roman" w:hAnsi="Times New Roman"/>
          <w:b/>
          <w:sz w:val="26"/>
          <w:szCs w:val="26"/>
        </w:rPr>
        <w:t>7 класс</w:t>
      </w:r>
    </w:p>
    <w:p w:rsidR="00552B78" w:rsidRPr="00590BF6" w:rsidRDefault="00552B78" w:rsidP="00552B78">
      <w:pPr>
        <w:widowControl w:val="0"/>
        <w:spacing w:after="0" w:line="240" w:lineRule="auto"/>
        <w:ind w:left="644"/>
        <w:contextualSpacing/>
        <w:jc w:val="both"/>
        <w:rPr>
          <w:rFonts w:ascii="Times New Roman" w:eastAsia="Courier New" w:hAnsi="Times New Roman"/>
          <w:b/>
          <w:color w:val="000000"/>
          <w:sz w:val="26"/>
          <w:szCs w:val="26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7461"/>
        <w:gridCol w:w="1211"/>
      </w:tblGrid>
      <w:tr w:rsidR="00552B78" w:rsidRPr="00590BF6" w:rsidTr="00A937EF">
        <w:trPr>
          <w:jc w:val="center"/>
        </w:trPr>
        <w:tc>
          <w:tcPr>
            <w:tcW w:w="360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3992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  <w:t>Наименование раздела</w:t>
            </w:r>
          </w:p>
        </w:tc>
        <w:tc>
          <w:tcPr>
            <w:tcW w:w="648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  <w:t>Кол-во часов</w:t>
            </w:r>
          </w:p>
        </w:tc>
      </w:tr>
      <w:tr w:rsidR="00552B78" w:rsidRPr="00590BF6" w:rsidTr="00A937EF">
        <w:trPr>
          <w:jc w:val="center"/>
        </w:trPr>
        <w:tc>
          <w:tcPr>
            <w:tcW w:w="360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92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Основы производства</w:t>
            </w:r>
          </w:p>
        </w:tc>
        <w:tc>
          <w:tcPr>
            <w:tcW w:w="648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552B78" w:rsidRPr="00590BF6" w:rsidTr="00A937EF">
        <w:trPr>
          <w:jc w:val="center"/>
        </w:trPr>
        <w:tc>
          <w:tcPr>
            <w:tcW w:w="360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992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Общая технология</w:t>
            </w:r>
          </w:p>
        </w:tc>
        <w:tc>
          <w:tcPr>
            <w:tcW w:w="648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552B78" w:rsidRPr="00590BF6" w:rsidTr="00A937EF">
        <w:trPr>
          <w:jc w:val="center"/>
        </w:trPr>
        <w:tc>
          <w:tcPr>
            <w:tcW w:w="360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92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Техника</w:t>
            </w:r>
          </w:p>
        </w:tc>
        <w:tc>
          <w:tcPr>
            <w:tcW w:w="648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552B78" w:rsidRPr="00590BF6" w:rsidTr="00A937EF">
        <w:trPr>
          <w:jc w:val="center"/>
        </w:trPr>
        <w:tc>
          <w:tcPr>
            <w:tcW w:w="360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992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Технологии получения, обработки, преобразования и использования материалов</w:t>
            </w:r>
          </w:p>
        </w:tc>
        <w:tc>
          <w:tcPr>
            <w:tcW w:w="648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552B78" w:rsidRPr="00590BF6" w:rsidTr="00A937EF">
        <w:trPr>
          <w:jc w:val="center"/>
        </w:trPr>
        <w:tc>
          <w:tcPr>
            <w:tcW w:w="360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92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Технологии обработки пищевых продуктов</w:t>
            </w:r>
          </w:p>
        </w:tc>
        <w:tc>
          <w:tcPr>
            <w:tcW w:w="648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552B78" w:rsidRPr="00590BF6" w:rsidTr="00A937EF">
        <w:trPr>
          <w:jc w:val="center"/>
        </w:trPr>
        <w:tc>
          <w:tcPr>
            <w:tcW w:w="360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992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Технологии получения, преобразования и использования энергии</w:t>
            </w:r>
          </w:p>
        </w:tc>
        <w:tc>
          <w:tcPr>
            <w:tcW w:w="648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552B78" w:rsidRPr="00590BF6" w:rsidTr="00A937EF">
        <w:trPr>
          <w:jc w:val="center"/>
        </w:trPr>
        <w:tc>
          <w:tcPr>
            <w:tcW w:w="360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992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Технологии получения, обработки и использования информации</w:t>
            </w:r>
          </w:p>
        </w:tc>
        <w:tc>
          <w:tcPr>
            <w:tcW w:w="648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552B78" w:rsidRPr="00590BF6" w:rsidTr="00A937EF">
        <w:trPr>
          <w:jc w:val="center"/>
        </w:trPr>
        <w:tc>
          <w:tcPr>
            <w:tcW w:w="360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992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Технологии растениеводства</w:t>
            </w:r>
          </w:p>
        </w:tc>
        <w:tc>
          <w:tcPr>
            <w:tcW w:w="648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552B78" w:rsidRPr="00590BF6" w:rsidTr="00A937EF">
        <w:trPr>
          <w:jc w:val="center"/>
        </w:trPr>
        <w:tc>
          <w:tcPr>
            <w:tcW w:w="360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992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Технологии животноводства</w:t>
            </w:r>
          </w:p>
        </w:tc>
        <w:tc>
          <w:tcPr>
            <w:tcW w:w="648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552B78" w:rsidRPr="00590BF6" w:rsidTr="00A937EF">
        <w:trPr>
          <w:jc w:val="center"/>
        </w:trPr>
        <w:tc>
          <w:tcPr>
            <w:tcW w:w="360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992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Социально-экономические технологии</w:t>
            </w:r>
          </w:p>
        </w:tc>
        <w:tc>
          <w:tcPr>
            <w:tcW w:w="648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552B78" w:rsidRPr="00590BF6" w:rsidTr="00A937EF">
        <w:trPr>
          <w:jc w:val="center"/>
        </w:trPr>
        <w:tc>
          <w:tcPr>
            <w:tcW w:w="360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992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Методы и средства творческой и проектной деятельности</w:t>
            </w:r>
          </w:p>
        </w:tc>
        <w:tc>
          <w:tcPr>
            <w:tcW w:w="648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552B78" w:rsidRPr="00590BF6" w:rsidTr="00A937EF">
        <w:trPr>
          <w:trHeight w:val="323"/>
          <w:jc w:val="center"/>
        </w:trPr>
        <w:tc>
          <w:tcPr>
            <w:tcW w:w="360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992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648" w:type="pct"/>
            <w:shd w:val="clear" w:color="auto" w:fill="auto"/>
          </w:tcPr>
          <w:p w:rsidR="00552B78" w:rsidRPr="00590BF6" w:rsidRDefault="00552B78" w:rsidP="00A93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</w:pPr>
            <w:r w:rsidRPr="00590BF6">
              <w:rPr>
                <w:rFonts w:ascii="Times New Roman" w:eastAsia="Courier New" w:hAnsi="Times New Roman"/>
                <w:color w:val="000000"/>
                <w:sz w:val="26"/>
                <w:szCs w:val="26"/>
                <w:lang w:eastAsia="ru-RU"/>
              </w:rPr>
              <w:t>35</w:t>
            </w:r>
          </w:p>
        </w:tc>
      </w:tr>
    </w:tbl>
    <w:p w:rsidR="00745762" w:rsidRDefault="00745762"/>
    <w:sectPr w:rsidR="00745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57DF1"/>
    <w:multiLevelType w:val="hybridMultilevel"/>
    <w:tmpl w:val="0C440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674FC"/>
    <w:multiLevelType w:val="hybridMultilevel"/>
    <w:tmpl w:val="52504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DB58A3"/>
    <w:multiLevelType w:val="hybridMultilevel"/>
    <w:tmpl w:val="0C440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B78"/>
    <w:rsid w:val="00552B78"/>
    <w:rsid w:val="005E61C5"/>
    <w:rsid w:val="0074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39B8D-16C6-47A9-8F67-565FFDB32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2022-09-24T11:02:00Z</dcterms:created>
  <dcterms:modified xsi:type="dcterms:W3CDTF">2022-09-24T11:02:00Z</dcterms:modified>
</cp:coreProperties>
</file>